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right="0" w:firstLine="739" w:firstLineChars="168"/>
        <w:jc w:val="center"/>
        <w:rPr>
          <w:rFonts w:hint="default" w:ascii="方正小标宋简体" w:hAnsi="宋体" w:eastAsia="方正小标宋简体" w:cs="Times New Roman"/>
          <w:color w:val="333333"/>
          <w:kern w:val="0"/>
          <w:sz w:val="44"/>
          <w:szCs w:val="44"/>
          <w:bdr w:val="none" w:color="auto" w:sz="0" w:space="0"/>
        </w:rPr>
      </w:pPr>
      <w:r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繁昌县退役军人事务局公开招聘编外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right="0"/>
        <w:jc w:val="center"/>
        <w:rPr>
          <w:rFonts w:hint="default" w:ascii="方正小标宋简体" w:hAnsi="宋体" w:eastAsia="方正小标宋简体" w:cs="Times New Roman"/>
          <w:color w:val="333333"/>
          <w:kern w:val="0"/>
          <w:sz w:val="44"/>
          <w:szCs w:val="44"/>
          <w:bdr w:val="none" w:color="auto" w:sz="0" w:space="0"/>
        </w:rPr>
      </w:pPr>
      <w:r>
        <w:rPr>
          <w:rFonts w:hint="default" w:ascii="方正小标宋简体" w:hAnsi="方正小标宋简体" w:eastAsia="方正小标宋简体" w:cs="方正小标宋简体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工作人员岗位计划表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right="0" w:firstLine="675" w:firstLineChars="168"/>
        <w:jc w:val="center"/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</w:rPr>
      </w:pPr>
      <w:r>
        <w:rPr>
          <w:rFonts w:hint="eastAsia" w:ascii="宋体" w:hAnsi="Calibri" w:eastAsia="宋体" w:cs="Times New Roman"/>
          <w:b/>
          <w:color w:val="333333"/>
          <w:kern w:val="0"/>
          <w:sz w:val="40"/>
          <w:szCs w:val="40"/>
          <w:bdr w:val="none" w:color="auto" w:sz="0" w:space="0"/>
          <w:lang w:val="en-US" w:eastAsia="zh-CN" w:bidi="ar"/>
        </w:rPr>
        <w:t xml:space="preserve"> </w:t>
      </w:r>
    </w:p>
    <w:tbl>
      <w:tblPr>
        <w:tblW w:w="8789" w:type="dxa"/>
        <w:tblInd w:w="-10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64"/>
        <w:gridCol w:w="660"/>
        <w:gridCol w:w="1392"/>
        <w:gridCol w:w="1333"/>
        <w:gridCol w:w="1134"/>
        <w:gridCol w:w="2410"/>
      </w:tblGrid>
      <w:tr>
        <w:tblPrEx>
          <w:shd w:val="clear"/>
          <w:tblLayout w:type="fixed"/>
        </w:tblPrEx>
        <w:trPr>
          <w:trHeight w:val="1005" w:hRule="atLeast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招聘岗位所需资格条件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不限  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 w:firstLine="320" w:firstLineChars="1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1.县退役军人服务中心3人。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2.繁阳、荻港、孙村、平铺、新港、峨山镇和县经开区退役军人服务站各1人。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不限 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31680" w:right="0" w:hanging="840" w:hangingChars="400"/>
        <w:jc w:val="left"/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31680" w:right="0" w:hanging="840" w:hangingChars="400"/>
        <w:jc w:val="left"/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</w:rPr>
      </w:pPr>
      <w:r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31680" w:right="0" w:hanging="1280" w:hangingChars="400"/>
        <w:jc w:val="left"/>
      </w:pPr>
      <w:r>
        <w:rPr>
          <w:rFonts w:hint="default" w:ascii="仿宋_GB2312" w:hAnsi="Times New Roman" w:eastAsia="仿宋_GB2312" w:cs="仿宋_GB2312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44E6A"/>
    <w:rsid w:val="5AD4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TML Acronym"/>
    <w:basedOn w:val="4"/>
    <w:uiPriority w:val="0"/>
    <w:rPr>
      <w:bdr w:val="none" w:color="auto" w:sz="0" w:space="0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img5"/>
    <w:basedOn w:val="4"/>
    <w:uiPriority w:val="0"/>
  </w:style>
  <w:style w:type="character" w:customStyle="1" w:styleId="9">
    <w:name w:val="img1"/>
    <w:basedOn w:val="4"/>
    <w:uiPriority w:val="0"/>
  </w:style>
  <w:style w:type="character" w:customStyle="1" w:styleId="10">
    <w:name w:val="img2"/>
    <w:basedOn w:val="4"/>
    <w:uiPriority w:val="0"/>
  </w:style>
  <w:style w:type="character" w:customStyle="1" w:styleId="11">
    <w:name w:val="img3"/>
    <w:basedOn w:val="4"/>
    <w:uiPriority w:val="0"/>
  </w:style>
  <w:style w:type="character" w:customStyle="1" w:styleId="12">
    <w:name w:val="img4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2019-08-29T05:34:00Z</dcterms:created>
  <dc:creator>温哥华凌晨四点钟</dc:creator>
  <cp:lastModifiedBy>温哥华凌晨四点钟</cp:lastModifiedBy>
  <dcterms:modified xsi:type="dcterms:W3CDTF">2019-08-29T05:34:23Z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